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266E" w:rsidRDefault="00C36220">
      <w:pPr>
        <w:jc w:val="both"/>
      </w:pPr>
      <w:r>
        <w:t xml:space="preserve">Mesto Brezová pod Bradlom v súlade s ustanovením § 6 ods. 1 zákona č. 369/1990 </w:t>
      </w:r>
      <w:r>
        <w:t xml:space="preserve">Zb. o obecnom zriadení v znení neskorších predpisov a ustanoveniami zákona č. 245/2008 o výchove a vzdelávaní (školský zákon) </w:t>
      </w:r>
      <w:r>
        <w:rPr>
          <w:rFonts w:cs="Open Sans"/>
          <w:color w:val="000000"/>
          <w:shd w:val="clear" w:color="auto" w:fill="FFFFFF"/>
        </w:rPr>
        <w:t xml:space="preserve">a o zmene a doplnení niektorých zákonov </w:t>
      </w:r>
      <w:r>
        <w:t>a zákona č. 596/2003 Z. z. o štátnej správe v školstve a školskej samospráve a o zmene a d</w:t>
      </w:r>
      <w:r>
        <w:t>oplnení niektorých zákonov</w:t>
      </w:r>
    </w:p>
    <w:p w:rsidR="0028266E" w:rsidRDefault="00C36220">
      <w:pPr>
        <w:jc w:val="center"/>
      </w:pPr>
      <w:r>
        <w:t>vydáva</w:t>
      </w:r>
    </w:p>
    <w:p w:rsidR="0028266E" w:rsidRDefault="00C36220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Dodatok č. 8</w:t>
      </w:r>
    </w:p>
    <w:p w:rsidR="0028266E" w:rsidRDefault="00C36220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k VŠEOBECNE ZÁVÄZNÉMU NARIADENIU </w:t>
      </w:r>
      <w:r>
        <w:rPr>
          <w:sz w:val="28"/>
          <w:szCs w:val="28"/>
        </w:rPr>
        <w:br/>
        <w:t>Mesta Brezová pod Bradlom č. 2/2012</w:t>
      </w:r>
    </w:p>
    <w:p w:rsidR="0028266E" w:rsidRDefault="00C36220">
      <w:pPr>
        <w:jc w:val="both"/>
      </w:pPr>
      <w:r>
        <w:t xml:space="preserve">o mieste a čase zápisu dieťaťa na plnenie povinnej školskej dochádzky v základnej škole, o výške príspevku zákonného zástupcu dieťaťa a </w:t>
      </w:r>
      <w:r>
        <w:t>žiaka na čiastočnú úhradu nákladov na dieťa a žiaka v školách a školských zariadeniach v zriaďovateľskej pôsobnosti mesta a o výške príspevku na nákup potravín v školských jedálňach v zriaďovateľskej pôsobnosti mesta.</w:t>
      </w:r>
    </w:p>
    <w:p w:rsidR="0028266E" w:rsidRDefault="00C36220">
      <w:pPr>
        <w:numPr>
          <w:ilvl w:val="0"/>
          <w:numId w:val="1"/>
        </w:numPr>
        <w:suppressAutoHyphens/>
        <w:spacing w:after="0" w:line="240" w:lineRule="auto"/>
        <w:jc w:val="both"/>
      </w:pPr>
      <w:r>
        <w:t>Pôvodný text IV. časti sa ruší a nahrá</w:t>
      </w:r>
      <w:r>
        <w:t>dza sa nasledovným textom:</w:t>
      </w:r>
    </w:p>
    <w:p w:rsidR="0028266E" w:rsidRDefault="0028266E">
      <w:pPr>
        <w:pStyle w:val="Odsekzoznamu"/>
      </w:pPr>
    </w:p>
    <w:p w:rsidR="0028266E" w:rsidRDefault="00C36220">
      <w:pPr>
        <w:pStyle w:val="Odsekzoznamu"/>
      </w:pPr>
      <w:r>
        <w:t xml:space="preserve"> </w:t>
      </w:r>
    </w:p>
    <w:p w:rsidR="0028266E" w:rsidRDefault="00C36220">
      <w:pPr>
        <w:pStyle w:val="Odsekzoznamu"/>
        <w:jc w:val="center"/>
        <w:rPr>
          <w:b/>
          <w:bCs/>
        </w:rPr>
      </w:pPr>
      <w:r>
        <w:rPr>
          <w:b/>
          <w:bCs/>
        </w:rPr>
        <w:t>IV. ČASŤ</w:t>
      </w:r>
    </w:p>
    <w:p w:rsidR="0028266E" w:rsidRDefault="00C36220">
      <w:pPr>
        <w:pStyle w:val="Odsekzoznamu"/>
        <w:tabs>
          <w:tab w:val="left" w:pos="3780"/>
          <w:tab w:val="left" w:pos="4140"/>
        </w:tabs>
        <w:rPr>
          <w:b/>
        </w:rPr>
      </w:pPr>
      <w:r>
        <w:rPr>
          <w:b/>
        </w:rPr>
        <w:t>Určenie výšky príspevku zákonného zástupcu dieťaťa a žiaka na nákup potravín v školských jedálňach v zriaďovateľskej pôsobnosti Mesta Brezová pod Bradlom.</w:t>
      </w:r>
    </w:p>
    <w:p w:rsidR="0028266E" w:rsidRDefault="00C36220">
      <w:pPr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>
        <w:t>Školská jedáleň sa zriaďuje na prípravu, výdaj, konzumáciu jed</w:t>
      </w:r>
      <w:r>
        <w:t>ál a nápojov pre stravníkov v čase ich pobytu v škole. Stravníkom v školskej jedálni sú deti, žiaci, zamestnanci škôl a školských  zariadení.</w:t>
      </w:r>
    </w:p>
    <w:p w:rsidR="0028266E" w:rsidRDefault="00C36220">
      <w:pPr>
        <w:pStyle w:val="Odsekzoznamu"/>
        <w:numPr>
          <w:ilvl w:val="0"/>
          <w:numId w:val="3"/>
        </w:numPr>
        <w:ind w:left="426"/>
        <w:jc w:val="both"/>
      </w:pPr>
      <w:r>
        <w:t>Školská jedáleň poskytuje stravovanie za čiastočnú úhradu nákladov, ktoré uhrádza zákonný zástupca dieťaťa alebo ž</w:t>
      </w:r>
      <w:r>
        <w:t xml:space="preserve">iaka vo výške nákladov na nákup potravín a režijných nákladov. Výška nákladov na nákup potravín je stanovená Ministerstvom školstva, vedy, výskumu a športu Slovenskej republiky, pričom  Mesto Brezová pod Bradlom určilo finančné pásmo č. 3. </w:t>
      </w:r>
    </w:p>
    <w:p w:rsidR="0028266E" w:rsidRDefault="00C36220">
      <w:pPr>
        <w:pStyle w:val="Odsekzoznamu"/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>
        <w:t>Príspevok, ktor</w:t>
      </w:r>
      <w:r>
        <w:t>ý uhrádza zákonný zástupca na stravovanie v školskej jedálni pri MŠ a v školskej jedálni pri ZŠ na stravníka a jedlo v čase ich pobytu v škole alebo školskom zariadení je určený nasledovne:</w:t>
      </w:r>
    </w:p>
    <w:tbl>
      <w:tblPr>
        <w:tblStyle w:val="Mriekatabuky"/>
        <w:tblW w:w="9493" w:type="dxa"/>
        <w:jc w:val="center"/>
        <w:tblLook w:val="04A0" w:firstRow="1" w:lastRow="0" w:firstColumn="1" w:lastColumn="0" w:noHBand="0" w:noVBand="1"/>
      </w:tblPr>
      <w:tblGrid>
        <w:gridCol w:w="3372"/>
        <w:gridCol w:w="984"/>
        <w:gridCol w:w="838"/>
        <w:gridCol w:w="1123"/>
        <w:gridCol w:w="991"/>
        <w:gridCol w:w="988"/>
        <w:gridCol w:w="1197"/>
      </w:tblGrid>
      <w:tr w:rsidR="0028266E">
        <w:trPr>
          <w:jc w:val="center"/>
        </w:trPr>
        <w:tc>
          <w:tcPr>
            <w:tcW w:w="3538" w:type="dxa"/>
            <w:vMerge w:val="restart"/>
            <w:shd w:val="clear" w:color="auto" w:fill="D9D9D9" w:themeFill="background1" w:themeFillShade="D9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Veková kategória stravníkov</w:t>
            </w:r>
          </w:p>
          <w:p w:rsidR="0028266E" w:rsidRDefault="0028266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2977" w:type="dxa"/>
            <w:gridSpan w:val="3"/>
            <w:shd w:val="clear" w:color="auto" w:fill="D9D9D9" w:themeFill="background1" w:themeFillShade="D9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Finančný limit na nákup potravín na 1</w:t>
            </w:r>
            <w:r>
              <w:t xml:space="preserve"> jedlo (€)</w:t>
            </w:r>
          </w:p>
          <w:p w:rsidR="0028266E" w:rsidRDefault="00C36220">
            <w:pPr>
              <w:pStyle w:val="Odsekzoznamu"/>
              <w:numPr>
                <w:ilvl w:val="0"/>
                <w:numId w:val="2"/>
              </w:numPr>
              <w:suppressAutoHyphens/>
              <w:spacing w:after="0" w:line="240" w:lineRule="auto"/>
            </w:pPr>
            <w:r>
              <w:t>Finančné pásmo</w:t>
            </w:r>
          </w:p>
          <w:p w:rsidR="0028266E" w:rsidRDefault="0028266E">
            <w:pPr>
              <w:pStyle w:val="Odsekzoznamu"/>
              <w:suppressAutoHyphens/>
              <w:spacing w:after="0" w:line="240" w:lineRule="auto"/>
            </w:pPr>
          </w:p>
        </w:tc>
        <w:tc>
          <w:tcPr>
            <w:tcW w:w="993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Spolu náklady na nákup potravín</w:t>
            </w:r>
          </w:p>
        </w:tc>
        <w:tc>
          <w:tcPr>
            <w:tcW w:w="850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Dotácia na podporu dieťaťa</w:t>
            </w:r>
          </w:p>
        </w:tc>
        <w:tc>
          <w:tcPr>
            <w:tcW w:w="1134" w:type="dxa"/>
            <w:vMerge w:val="restart"/>
            <w:shd w:val="clear" w:color="auto" w:fill="D9D9D9" w:themeFill="background1" w:themeFillShade="D9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Spolu platba zákonného zástupcu na 1 deň</w:t>
            </w:r>
          </w:p>
        </w:tc>
      </w:tr>
      <w:tr w:rsidR="0028266E">
        <w:trPr>
          <w:jc w:val="center"/>
        </w:trPr>
        <w:tc>
          <w:tcPr>
            <w:tcW w:w="3538" w:type="dxa"/>
            <w:vMerge/>
            <w:shd w:val="clear" w:color="auto" w:fill="auto"/>
            <w:tcMar>
              <w:left w:w="108" w:type="dxa"/>
            </w:tcMar>
          </w:tcPr>
          <w:p w:rsidR="0028266E" w:rsidRDefault="0028266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993" w:type="dxa"/>
            <w:shd w:val="clear" w:color="auto" w:fill="D9D9D9" w:themeFill="background1" w:themeFillShade="D9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Desiata</w:t>
            </w:r>
          </w:p>
        </w:tc>
        <w:tc>
          <w:tcPr>
            <w:tcW w:w="850" w:type="dxa"/>
            <w:shd w:val="clear" w:color="auto" w:fill="D9D9D9" w:themeFill="background1" w:themeFillShade="D9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Obed</w:t>
            </w:r>
          </w:p>
        </w:tc>
        <w:tc>
          <w:tcPr>
            <w:tcW w:w="1134" w:type="dxa"/>
            <w:shd w:val="clear" w:color="auto" w:fill="D9D9D9" w:themeFill="background1" w:themeFillShade="D9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Olovrant</w:t>
            </w:r>
          </w:p>
        </w:tc>
        <w:tc>
          <w:tcPr>
            <w:tcW w:w="992" w:type="dxa"/>
            <w:vMerge/>
            <w:shd w:val="clear" w:color="auto" w:fill="auto"/>
            <w:tcMar>
              <w:left w:w="108" w:type="dxa"/>
            </w:tcMar>
          </w:tcPr>
          <w:p w:rsidR="0028266E" w:rsidRDefault="0028266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850" w:type="dxa"/>
            <w:vMerge/>
            <w:shd w:val="clear" w:color="auto" w:fill="auto"/>
            <w:tcMar>
              <w:left w:w="108" w:type="dxa"/>
            </w:tcMar>
          </w:tcPr>
          <w:p w:rsidR="0028266E" w:rsidRDefault="0028266E">
            <w:pPr>
              <w:suppressAutoHyphens/>
              <w:spacing w:after="0" w:line="240" w:lineRule="auto"/>
              <w:jc w:val="both"/>
            </w:pPr>
          </w:p>
        </w:tc>
        <w:tc>
          <w:tcPr>
            <w:tcW w:w="1135" w:type="dxa"/>
            <w:vMerge/>
            <w:shd w:val="clear" w:color="auto" w:fill="auto"/>
            <w:tcMar>
              <w:left w:w="108" w:type="dxa"/>
            </w:tcMar>
          </w:tcPr>
          <w:p w:rsidR="0028266E" w:rsidRDefault="0028266E">
            <w:pPr>
              <w:suppressAutoHyphens/>
              <w:spacing w:after="0" w:line="240" w:lineRule="auto"/>
              <w:jc w:val="both"/>
            </w:pPr>
          </w:p>
        </w:tc>
      </w:tr>
      <w:tr w:rsidR="0028266E">
        <w:trPr>
          <w:jc w:val="center"/>
        </w:trPr>
        <w:tc>
          <w:tcPr>
            <w:tcW w:w="3538" w:type="dxa"/>
            <w:shd w:val="clear" w:color="auto" w:fill="auto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MŠ denná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stravník - dieťa v MŠ do 6 rokov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0,38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0,90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0,26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1,54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1,54</w:t>
            </w:r>
          </w:p>
        </w:tc>
      </w:tr>
      <w:tr w:rsidR="0028266E">
        <w:trPr>
          <w:jc w:val="center"/>
        </w:trPr>
        <w:tc>
          <w:tcPr>
            <w:tcW w:w="3538" w:type="dxa"/>
            <w:shd w:val="clear" w:color="auto" w:fill="auto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MŠ denná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stravník - dieťa v MŠ,</w:t>
            </w:r>
            <w:r>
              <w:t xml:space="preserve"> ktoré navštevuje posledný ročník a nedovŕšilo 6 rokov,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alebo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 xml:space="preserve">stravník – dieťa v MŠ, ktoré žije v </w:t>
            </w:r>
            <w:proofErr w:type="spellStart"/>
            <w:r>
              <w:t>v</w:t>
            </w:r>
            <w:proofErr w:type="spellEnd"/>
            <w:r>
              <w:t> domácnosti, ktorej sa poskytuje pomoc v hmotnej núdzi alebo jeho rodičia nedosahujú príjem vo výške životného minima,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lastRenderedPageBreak/>
              <w:t>alebo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 xml:space="preserve">stravník - dieťa v MŠ, ktoré </w:t>
            </w:r>
            <w:r>
              <w:t>navštevuje posledný ročník a dovŕšilo 6 rokov a žije v domácnosti, ktorej členovia si neuplatnili nárok na zvýšený daňový bonus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lastRenderedPageBreak/>
              <w:t>0,38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0,90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0,26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1,54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1,30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0,24</w:t>
            </w:r>
          </w:p>
        </w:tc>
      </w:tr>
      <w:tr w:rsidR="0028266E">
        <w:trPr>
          <w:jc w:val="center"/>
        </w:trPr>
        <w:tc>
          <w:tcPr>
            <w:tcW w:w="3538" w:type="dxa"/>
            <w:shd w:val="clear" w:color="auto" w:fill="auto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stravník – žiak I. stupňa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1,21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1,21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1,21</w:t>
            </w:r>
          </w:p>
        </w:tc>
      </w:tr>
      <w:tr w:rsidR="0028266E">
        <w:trPr>
          <w:jc w:val="center"/>
        </w:trPr>
        <w:tc>
          <w:tcPr>
            <w:tcW w:w="3538" w:type="dxa"/>
            <w:shd w:val="clear" w:color="auto" w:fill="auto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 xml:space="preserve">stravník – žiak I. stupňa, ktorý žije v </w:t>
            </w:r>
            <w:proofErr w:type="spellStart"/>
            <w:r>
              <w:t>v</w:t>
            </w:r>
            <w:proofErr w:type="spellEnd"/>
            <w:r>
              <w:t> domácnosti, ktorej sa poskytuje pomoc v hmotnej núdzi alebo jeho rodičia nedosahujú príjem vo výške životného minima,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alebo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stravník – žiak I. stupňa, ktorý žije v domácnosti, ktorej členovia si neuplatnili nárok na zvýšený daňový bonus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1,21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1,21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</w:t>
            </w:r>
            <w:r>
              <w:t>0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1,21</w:t>
            </w:r>
          </w:p>
        </w:tc>
      </w:tr>
      <w:tr w:rsidR="0028266E">
        <w:trPr>
          <w:jc w:val="center"/>
        </w:trPr>
        <w:tc>
          <w:tcPr>
            <w:tcW w:w="3538" w:type="dxa"/>
            <w:shd w:val="clear" w:color="auto" w:fill="auto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stravník – žiak II. stupňa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1,30</w:t>
            </w:r>
          </w:p>
        </w:tc>
      </w:tr>
      <w:tr w:rsidR="0028266E">
        <w:trPr>
          <w:jc w:val="center"/>
        </w:trPr>
        <w:tc>
          <w:tcPr>
            <w:tcW w:w="3538" w:type="dxa"/>
            <w:shd w:val="clear" w:color="auto" w:fill="auto"/>
            <w:tcMar>
              <w:left w:w="108" w:type="dxa"/>
            </w:tcMar>
          </w:tcPr>
          <w:p w:rsidR="0028266E" w:rsidRDefault="00C36220">
            <w:pPr>
              <w:suppressAutoHyphens/>
              <w:spacing w:after="0" w:line="240" w:lineRule="auto"/>
              <w:jc w:val="both"/>
              <w:rPr>
                <w:b/>
                <w:bCs/>
              </w:rPr>
            </w:pPr>
            <w:r>
              <w:rPr>
                <w:b/>
                <w:bCs/>
              </w:rPr>
              <w:t>ZŠ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 xml:space="preserve">stravník – žiak II. stupňa, ktorý žije v </w:t>
            </w:r>
            <w:proofErr w:type="spellStart"/>
            <w:r>
              <w:t>v</w:t>
            </w:r>
            <w:proofErr w:type="spellEnd"/>
            <w:r>
              <w:t> domácnosti, ktorej sa poskytuje pomoc v hmotnej núdzi alebo jeho rodičia nedosahujú príjem vo výške životného minima,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>alebo</w:t>
            </w:r>
          </w:p>
          <w:p w:rsidR="0028266E" w:rsidRDefault="00C36220">
            <w:pPr>
              <w:suppressAutoHyphens/>
              <w:spacing w:after="0" w:line="240" w:lineRule="auto"/>
              <w:jc w:val="both"/>
            </w:pPr>
            <w:r>
              <w:t xml:space="preserve">stravník – žiak II. </w:t>
            </w:r>
            <w:r>
              <w:t>stupňa, ktorý žije v domácnosti, ktorej členovia si neuplatnili nárok na zvýšený daňový bonus</w:t>
            </w:r>
          </w:p>
        </w:tc>
        <w:tc>
          <w:tcPr>
            <w:tcW w:w="993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1,30</w:t>
            </w:r>
          </w:p>
        </w:tc>
        <w:tc>
          <w:tcPr>
            <w:tcW w:w="1134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-</w:t>
            </w:r>
          </w:p>
        </w:tc>
        <w:tc>
          <w:tcPr>
            <w:tcW w:w="992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1,30</w:t>
            </w:r>
          </w:p>
        </w:tc>
        <w:tc>
          <w:tcPr>
            <w:tcW w:w="850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1,30</w:t>
            </w:r>
          </w:p>
        </w:tc>
        <w:tc>
          <w:tcPr>
            <w:tcW w:w="1135" w:type="dxa"/>
            <w:shd w:val="clear" w:color="auto" w:fill="auto"/>
            <w:tcMar>
              <w:left w:w="108" w:type="dxa"/>
            </w:tcMar>
            <w:vAlign w:val="center"/>
          </w:tcPr>
          <w:p w:rsidR="0028266E" w:rsidRDefault="00C36220">
            <w:pPr>
              <w:suppressAutoHyphens/>
              <w:spacing w:after="0" w:line="240" w:lineRule="auto"/>
              <w:jc w:val="center"/>
            </w:pPr>
            <w:r>
              <w:t>0,00</w:t>
            </w:r>
          </w:p>
        </w:tc>
      </w:tr>
    </w:tbl>
    <w:p w:rsidR="0028266E" w:rsidRDefault="0028266E">
      <w:pPr>
        <w:suppressAutoHyphens/>
        <w:spacing w:after="0" w:line="240" w:lineRule="auto"/>
        <w:jc w:val="both"/>
      </w:pPr>
    </w:p>
    <w:p w:rsidR="0028266E" w:rsidRDefault="00C36220">
      <w:pPr>
        <w:pStyle w:val="Odsekzoznamu"/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>
        <w:t xml:space="preserve">Zákonný zástupca žiaka v základnej škole čiastočne prispieva aj na úhradu režijných nákladov na prevádzku zariadenia školského stravovania a to vo výške  3 €/ mesiac. </w:t>
      </w:r>
    </w:p>
    <w:p w:rsidR="0028266E" w:rsidRDefault="00C36220">
      <w:pPr>
        <w:pStyle w:val="Odsekzoznamu"/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>
        <w:t>Dotácia na podporu výchovy k stravovacím návykom dieťaťa sa poskytuje podľa osobitného p</w:t>
      </w:r>
      <w:r>
        <w:t xml:space="preserve">redpisu </w:t>
      </w:r>
      <w:r>
        <w:rPr>
          <w:vertAlign w:val="superscript"/>
        </w:rPr>
        <w:t>1</w:t>
      </w:r>
      <w:r>
        <w:t xml:space="preserve"> a to v sume 1,30 Eur za každý deň, v ktorom sa dieťa zúčastnilo výchovno-vzdelávacej činnosti v materskej škole alebo v základnej škole a odobralo stravu. Za vyučovanie v základnej škole sa považuje aj individuálne vzdelávanie, ktoré sa uskutočňu</w:t>
      </w:r>
      <w:r>
        <w:t xml:space="preserve">je bez pravidelnej účasti na vzdelávaní. </w:t>
      </w:r>
    </w:p>
    <w:p w:rsidR="0028266E" w:rsidRDefault="00C36220">
      <w:pPr>
        <w:pStyle w:val="Odsekzoznamu"/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>
        <w:t xml:space="preserve">Dotácia na podporu výchovy k stravovacím návykom dieťaťa sa poskytuje na dieťa v sume 1,30 Eur za každý deň, v ktorom sa dieťa zúčastnilo výchovno-vzdelávacej činnosti v materskej škole alebo v základnej škole (aj </w:t>
      </w:r>
      <w:r>
        <w:t>individuálne vzdelávanie) a nemohlo odobrať stravu z dôvodu, že zriaďovateľ nezabezpečil diétne jedlo. Dotácia je vyplatená rodičom po splnení podmienok pre príslušnú vekovú kategóriu uvedenú.</w:t>
      </w:r>
    </w:p>
    <w:p w:rsidR="0028266E" w:rsidRDefault="00C36220">
      <w:pPr>
        <w:pStyle w:val="Odsekzoznamu"/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>
        <w:t>Zákonný zástupca dieťaťa alebo žiaka je povinný uhradiť finančn</w:t>
      </w:r>
      <w:r>
        <w:t>ý príspevok mesačne vopred najneskôr do 15. dňa kalendárneho mesiaca na účet školskej jedálne.</w:t>
      </w:r>
    </w:p>
    <w:p w:rsidR="0028266E" w:rsidRDefault="00C36220">
      <w:pPr>
        <w:pStyle w:val="Odsekzoznamu"/>
        <w:numPr>
          <w:ilvl w:val="0"/>
          <w:numId w:val="3"/>
        </w:numPr>
        <w:suppressAutoHyphens/>
        <w:spacing w:after="0" w:line="240" w:lineRule="auto"/>
        <w:ind w:left="426"/>
        <w:jc w:val="both"/>
      </w:pPr>
      <w:r>
        <w:t>Neúčasť na stravovaní je možné nahlásiť v materskej škole vedúcej jedálne deň vopred a v základnej škole najneskôr do 7.30 hod. príslušného dňa. Neúčasť na strav</w:t>
      </w:r>
      <w:r>
        <w:t>ovaní sa zohľadní v nasledujúcom mesiaci.</w:t>
      </w:r>
    </w:p>
    <w:p w:rsidR="0028266E" w:rsidRDefault="00C36220">
      <w:pPr>
        <w:numPr>
          <w:ilvl w:val="0"/>
          <w:numId w:val="1"/>
        </w:numPr>
        <w:suppressAutoHyphens/>
        <w:spacing w:after="0" w:line="240" w:lineRule="auto"/>
        <w:ind w:left="426"/>
        <w:jc w:val="both"/>
      </w:pPr>
      <w:r>
        <w:t>Dodatok č. 8 k VZN č.2/2012 o mieste a čase zápisu dieťaťa na plnenie povinnej školskej dochádzky v základnej škole, o výške príspevku zákonného zástupcu dieťaťa a žiaka na čiastočnú úhradu nákladov na dieťa a žiak</w:t>
      </w:r>
      <w:r>
        <w:t>a v školách a školských zariadeniach v zriaďovateľskej pôsobnosti mesta a o výške príspevku na nákup potravín v školských jedálňach v zriaďovateľskej pôsobnosti mesta schválilo mestské zastupiteľstvo v Brezovej pod Bradlom dňa 23.02.2022 uznesením č. 21/20</w:t>
      </w:r>
      <w:r>
        <w:t>22  a nadobúda účinnosť  15. dňom od jeho vyvesenia na úradnej tabuli mesta.</w:t>
      </w:r>
    </w:p>
    <w:p w:rsidR="0028266E" w:rsidRDefault="0028266E">
      <w:pPr>
        <w:suppressAutoHyphens/>
        <w:spacing w:after="0" w:line="240" w:lineRule="auto"/>
        <w:ind w:left="2552"/>
        <w:jc w:val="both"/>
      </w:pPr>
    </w:p>
    <w:p w:rsidR="0028266E" w:rsidRDefault="0028266E"/>
    <w:p w:rsidR="0028266E" w:rsidRDefault="0028266E"/>
    <w:p w:rsidR="0028266E" w:rsidRDefault="00C36220">
      <w:pPr>
        <w:ind w:left="708"/>
      </w:pPr>
      <w:r>
        <w:t xml:space="preserve">                                                                                              Mgr. Jaroslav Ciran</w:t>
      </w:r>
      <w:r>
        <w:br/>
        <w:t xml:space="preserve">                                                              </w:t>
      </w:r>
      <w:r>
        <w:t xml:space="preserve">                                     primátor mesta</w:t>
      </w:r>
    </w:p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28266E"/>
    <w:p w:rsidR="0028266E" w:rsidRDefault="00C36220">
      <w:pPr>
        <w:pStyle w:val="Odsekzoznamu"/>
        <w:numPr>
          <w:ilvl w:val="0"/>
          <w:numId w:val="4"/>
        </w:numPr>
      </w:pPr>
      <w:r>
        <w:t>Zákon č. 544/2010 Z. z. o dotáciách v pôsobnosti Ministerstva práce, sociálnych vecí a rodiny Slovenskej republiky</w:t>
      </w:r>
    </w:p>
    <w:p w:rsidR="0028266E" w:rsidRDefault="0028266E"/>
    <w:p w:rsidR="0028266E" w:rsidRDefault="0028266E">
      <w:bookmarkStart w:id="0" w:name="_GoBack"/>
      <w:bookmarkEnd w:id="0"/>
    </w:p>
    <w:sectPr w:rsidR="0028266E">
      <w:pgSz w:w="11906" w:h="16838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00"/>
    <w:family w:val="roman"/>
    <w:notTrueType/>
    <w:pitch w:val="default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Open Sans">
    <w:panose1 w:val="00000000000000000000"/>
    <w:charset w:val="00"/>
    <w:family w:val="roman"/>
    <w:notTrueType/>
    <w:pitch w:val="default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4185447F"/>
    <w:multiLevelType w:val="multilevel"/>
    <w:tmpl w:val="0BD2C32A"/>
    <w:lvl w:ilvl="0">
      <w:start w:val="1"/>
      <w:numFmt w:val="lowerLetter"/>
      <w:lvlText w:val="%1)"/>
      <w:lvlJc w:val="left"/>
      <w:pPr>
        <w:tabs>
          <w:tab w:val="num" w:pos="1080"/>
        </w:tabs>
        <w:ind w:left="1512" w:hanging="432"/>
      </w:pPr>
    </w:lvl>
    <w:lvl w:ilvl="1">
      <w:start w:val="1"/>
      <w:numFmt w:val="none"/>
      <w:suff w:val="nothing"/>
      <w:lvlText w:val=""/>
      <w:lvlJc w:val="left"/>
      <w:pPr>
        <w:ind w:left="1656" w:hanging="576"/>
      </w:pPr>
    </w:lvl>
    <w:lvl w:ilvl="2">
      <w:start w:val="1"/>
      <w:numFmt w:val="none"/>
      <w:suff w:val="nothing"/>
      <w:lvlText w:val=""/>
      <w:lvlJc w:val="left"/>
      <w:pPr>
        <w:ind w:left="1800" w:hanging="720"/>
      </w:pPr>
    </w:lvl>
    <w:lvl w:ilvl="3">
      <w:start w:val="1"/>
      <w:numFmt w:val="none"/>
      <w:suff w:val="nothing"/>
      <w:lvlText w:val=""/>
      <w:lvlJc w:val="left"/>
      <w:pPr>
        <w:ind w:left="1944" w:hanging="864"/>
      </w:pPr>
    </w:lvl>
    <w:lvl w:ilvl="4">
      <w:start w:val="1"/>
      <w:numFmt w:val="none"/>
      <w:suff w:val="nothing"/>
      <w:lvlText w:val=""/>
      <w:lvlJc w:val="left"/>
      <w:pPr>
        <w:ind w:left="2088" w:hanging="1008"/>
      </w:pPr>
    </w:lvl>
    <w:lvl w:ilvl="5">
      <w:start w:val="1"/>
      <w:numFmt w:val="none"/>
      <w:suff w:val="nothing"/>
      <w:lvlText w:val=""/>
      <w:lvlJc w:val="left"/>
      <w:pPr>
        <w:ind w:left="2232" w:hanging="1152"/>
      </w:pPr>
    </w:lvl>
    <w:lvl w:ilvl="6">
      <w:start w:val="1"/>
      <w:numFmt w:val="none"/>
      <w:suff w:val="nothing"/>
      <w:lvlText w:val=""/>
      <w:lvlJc w:val="left"/>
      <w:pPr>
        <w:ind w:left="2376" w:hanging="1296"/>
      </w:pPr>
    </w:lvl>
    <w:lvl w:ilvl="7">
      <w:start w:val="1"/>
      <w:numFmt w:val="none"/>
      <w:suff w:val="nothing"/>
      <w:lvlText w:val=""/>
      <w:lvlJc w:val="left"/>
      <w:pPr>
        <w:ind w:left="2520" w:hanging="1440"/>
      </w:pPr>
    </w:lvl>
    <w:lvl w:ilvl="8">
      <w:start w:val="1"/>
      <w:numFmt w:val="none"/>
      <w:suff w:val="nothing"/>
      <w:lvlText w:val=""/>
      <w:lvlJc w:val="left"/>
      <w:pPr>
        <w:ind w:left="2664" w:hanging="1584"/>
      </w:pPr>
    </w:lvl>
  </w:abstractNum>
  <w:abstractNum w:abstractNumId="1" w15:restartNumberingAfterBreak="0">
    <w:nsid w:val="46C24C9D"/>
    <w:multiLevelType w:val="multilevel"/>
    <w:tmpl w:val="B3229A0E"/>
    <w:lvl w:ilvl="0">
      <w:start w:val="1"/>
      <w:numFmt w:val="lowerLetter"/>
      <w:lvlText w:val="%1)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2" w15:restartNumberingAfterBreak="0">
    <w:nsid w:val="4E566FB7"/>
    <w:multiLevelType w:val="multilevel"/>
    <w:tmpl w:val="12F494E8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3" w15:restartNumberingAfterBreak="0">
    <w:nsid w:val="52455603"/>
    <w:multiLevelType w:val="multilevel"/>
    <w:tmpl w:val="0CB251A4"/>
    <w:lvl w:ilvl="0">
      <w:start w:val="1"/>
      <w:numFmt w:val="decimal"/>
      <w:lvlText w:val="%1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6CE55383"/>
    <w:multiLevelType w:val="multilevel"/>
    <w:tmpl w:val="42A04FB0"/>
    <w:lvl w:ilvl="0">
      <w:start w:val="3"/>
      <w:numFmt w:val="decimal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72E808E5"/>
    <w:multiLevelType w:val="multilevel"/>
    <w:tmpl w:val="B46AFEF0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0"/>
  </w:num>
  <w:num w:numId="4">
    <w:abstractNumId w:val="3"/>
  </w:num>
  <w:num w:numId="5">
    <w:abstractNumId w:val="1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8266E"/>
    <w:rsid w:val="0028266E"/>
    <w:rsid w:val="00C362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CA3D4ED-D119-457C-AFED-1A6D2E2E3B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pPr>
      <w:spacing w:after="160" w:line="259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character" w:customStyle="1" w:styleId="HlavikaChar">
    <w:name w:val="Hlavička Char"/>
    <w:basedOn w:val="Predvolenpsmoodseku"/>
    <w:link w:val="Hlavika"/>
    <w:qFormat/>
    <w:rsid w:val="00E83EC8"/>
  </w:style>
  <w:style w:type="character" w:customStyle="1" w:styleId="PtaChar">
    <w:name w:val="Päta Char"/>
    <w:basedOn w:val="Predvolenpsmoodseku"/>
    <w:link w:val="Pta"/>
    <w:qFormat/>
    <w:rsid w:val="00E83EC8"/>
  </w:style>
  <w:style w:type="character" w:customStyle="1" w:styleId="TextbublinyChar">
    <w:name w:val="Text bubliny Char"/>
    <w:basedOn w:val="Predvolenpsmoodseku"/>
    <w:link w:val="Textbubliny"/>
    <w:uiPriority w:val="99"/>
    <w:semiHidden/>
    <w:qFormat/>
    <w:rsid w:val="00E83EC8"/>
    <w:rPr>
      <w:rFonts w:ascii="Segoe UI" w:hAnsi="Segoe UI" w:cs="Segoe UI"/>
      <w:sz w:val="18"/>
      <w:szCs w:val="18"/>
    </w:rPr>
  </w:style>
  <w:style w:type="character" w:customStyle="1" w:styleId="Predvolenpsmoodseku1">
    <w:name w:val="Predvolené písmo odseku1"/>
    <w:qFormat/>
    <w:rsid w:val="00C531F5"/>
  </w:style>
  <w:style w:type="character" w:customStyle="1" w:styleId="markedcontent">
    <w:name w:val="markedcontent"/>
    <w:basedOn w:val="Predvolenpsmoodseku"/>
    <w:qFormat/>
    <w:rsid w:val="00C531F5"/>
  </w:style>
  <w:style w:type="character" w:customStyle="1" w:styleId="ListLabel1">
    <w:name w:val="ListLabel 1"/>
    <w:qFormat/>
    <w:rPr>
      <w:sz w:val="20"/>
    </w:rPr>
  </w:style>
  <w:style w:type="character" w:customStyle="1" w:styleId="ListLabel2">
    <w:name w:val="ListLabel 2"/>
    <w:qFormat/>
    <w:rPr>
      <w:sz w:val="20"/>
    </w:rPr>
  </w:style>
  <w:style w:type="character" w:customStyle="1" w:styleId="ListLabel3">
    <w:name w:val="ListLabel 3"/>
    <w:qFormat/>
    <w:rPr>
      <w:sz w:val="20"/>
    </w:rPr>
  </w:style>
  <w:style w:type="character" w:customStyle="1" w:styleId="ListLabel4">
    <w:name w:val="ListLabel 4"/>
    <w:qFormat/>
    <w:rPr>
      <w:sz w:val="20"/>
    </w:rPr>
  </w:style>
  <w:style w:type="character" w:customStyle="1" w:styleId="ListLabel5">
    <w:name w:val="ListLabel 5"/>
    <w:qFormat/>
    <w:rPr>
      <w:sz w:val="20"/>
    </w:rPr>
  </w:style>
  <w:style w:type="character" w:customStyle="1" w:styleId="ListLabel6">
    <w:name w:val="ListLabel 6"/>
    <w:qFormat/>
    <w:rPr>
      <w:sz w:val="20"/>
    </w:rPr>
  </w:style>
  <w:style w:type="character" w:customStyle="1" w:styleId="ListLabel7">
    <w:name w:val="ListLabel 7"/>
    <w:qFormat/>
    <w:rPr>
      <w:sz w:val="20"/>
    </w:rPr>
  </w:style>
  <w:style w:type="character" w:customStyle="1" w:styleId="ListLabel8">
    <w:name w:val="ListLabel 8"/>
    <w:qFormat/>
    <w:rPr>
      <w:sz w:val="20"/>
    </w:rPr>
  </w:style>
  <w:style w:type="character" w:customStyle="1" w:styleId="ListLabel9">
    <w:name w:val="ListLabel 9"/>
    <w:qFormat/>
    <w:rPr>
      <w:sz w:val="20"/>
    </w:rPr>
  </w:style>
  <w:style w:type="paragraph" w:customStyle="1" w:styleId="Nadpis">
    <w:name w:val="Nadpis"/>
    <w:basedOn w:val="Normlny"/>
    <w:next w:val="Zkladntext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Zkladntext">
    <w:name w:val="Body Text"/>
    <w:basedOn w:val="Normlny"/>
    <w:pPr>
      <w:spacing w:after="140" w:line="288" w:lineRule="auto"/>
    </w:pPr>
  </w:style>
  <w:style w:type="paragraph" w:styleId="Zoznam">
    <w:name w:val="List"/>
    <w:basedOn w:val="Zkladntext"/>
    <w:rPr>
      <w:rFonts w:cs="Arial"/>
    </w:rPr>
  </w:style>
  <w:style w:type="paragraph" w:styleId="Popis">
    <w:name w:val="caption"/>
    <w:basedOn w:val="Norm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x">
    <w:name w:val="Index"/>
    <w:basedOn w:val="Normlny"/>
    <w:qFormat/>
    <w:pPr>
      <w:suppressLineNumbers/>
    </w:pPr>
    <w:rPr>
      <w:rFonts w:cs="Arial"/>
    </w:rPr>
  </w:style>
  <w:style w:type="paragraph" w:styleId="Odsekzoznamu">
    <w:name w:val="List Paragraph"/>
    <w:basedOn w:val="Normlny"/>
    <w:uiPriority w:val="34"/>
    <w:qFormat/>
    <w:rsid w:val="000351FA"/>
    <w:pPr>
      <w:ind w:left="720"/>
      <w:contextualSpacing/>
    </w:pPr>
  </w:style>
  <w:style w:type="paragraph" w:styleId="Normlnywebov">
    <w:name w:val="Normal (Web)"/>
    <w:basedOn w:val="Normlny"/>
    <w:uiPriority w:val="99"/>
    <w:semiHidden/>
    <w:unhideWhenUsed/>
    <w:qFormat/>
    <w:rsid w:val="007636D1"/>
    <w:pPr>
      <w:spacing w:beforeAutospacing="1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sk-SK"/>
    </w:rPr>
  </w:style>
  <w:style w:type="paragraph" w:styleId="Hlavika">
    <w:name w:val="header"/>
    <w:basedOn w:val="Normlny"/>
    <w:link w:val="HlavikaChar"/>
    <w:unhideWhenUsed/>
    <w:rsid w:val="00E83EC8"/>
    <w:pPr>
      <w:tabs>
        <w:tab w:val="center" w:pos="4536"/>
        <w:tab w:val="right" w:pos="9072"/>
      </w:tabs>
      <w:spacing w:after="0" w:line="240" w:lineRule="auto"/>
    </w:pPr>
  </w:style>
  <w:style w:type="paragraph" w:styleId="Pta">
    <w:name w:val="footer"/>
    <w:basedOn w:val="Normlny"/>
    <w:link w:val="PtaChar"/>
    <w:unhideWhenUsed/>
    <w:rsid w:val="00E83EC8"/>
    <w:pPr>
      <w:tabs>
        <w:tab w:val="center" w:pos="4536"/>
        <w:tab w:val="right" w:pos="9072"/>
      </w:tabs>
      <w:spacing w:after="0" w:line="240" w:lineRule="auto"/>
    </w:pPr>
  </w:style>
  <w:style w:type="paragraph" w:styleId="Textbubliny">
    <w:name w:val="Balloon Text"/>
    <w:basedOn w:val="Normlny"/>
    <w:link w:val="TextbublinyChar"/>
    <w:uiPriority w:val="99"/>
    <w:semiHidden/>
    <w:unhideWhenUsed/>
    <w:qFormat/>
    <w:rsid w:val="00E83EC8"/>
    <w:pPr>
      <w:spacing w:after="0" w:line="240" w:lineRule="auto"/>
    </w:pPr>
    <w:rPr>
      <w:rFonts w:ascii="Segoe UI" w:hAnsi="Segoe UI" w:cs="Segoe UI"/>
      <w:sz w:val="18"/>
      <w:szCs w:val="18"/>
    </w:rPr>
  </w:style>
  <w:style w:type="table" w:styleId="Mriekatabuky">
    <w:name w:val="Table Grid"/>
    <w:basedOn w:val="Normlnatabuka"/>
    <w:uiPriority w:val="39"/>
    <w:rsid w:val="00E969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3163</TotalTime>
  <Pages>3</Pages>
  <Words>819</Words>
  <Characters>4674</Characters>
  <Application>Microsoft Office Word</Application>
  <DocSecurity>0</DocSecurity>
  <Lines>38</Lines>
  <Paragraphs>10</Paragraphs>
  <ScaleCrop>false</ScaleCrop>
  <Company/>
  <LinksUpToDate>false</LinksUpToDate>
  <CharactersWithSpaces>5483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kontrolor</dc:creator>
  <dc:description/>
  <cp:lastModifiedBy>Správca</cp:lastModifiedBy>
  <cp:revision>28</cp:revision>
  <cp:lastPrinted>2022-02-25T09:44:00Z</cp:lastPrinted>
  <dcterms:created xsi:type="dcterms:W3CDTF">2021-01-19T12:43:00Z</dcterms:created>
  <dcterms:modified xsi:type="dcterms:W3CDTF">2022-02-25T10:54:00Z</dcterms:modified>
  <dc:language>sk-SK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